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AC6" w:rsidRDefault="007D735F" w:rsidP="00EF1707">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486D30" w:rsidRDefault="007D735F" w:rsidP="00EF1707">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86D30" w:rsidRDefault="007D735F" w:rsidP="00EF170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486D30" w:rsidRPr="00EF1707" w:rsidRDefault="007D735F" w:rsidP="00EF170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90C6A" w:rsidRPr="00F90C6A" w:rsidRDefault="007D735F" w:rsidP="00EF1707">
      <w:pPr>
        <w:spacing w:after="0" w:line="480" w:lineRule="auto"/>
        <w:jc w:val="center"/>
        <w:rPr>
          <w:rFonts w:ascii="Times New Roman" w:hAnsi="Times New Roman" w:cs="Times New Roman"/>
          <w:b/>
          <w:sz w:val="24"/>
          <w:szCs w:val="24"/>
        </w:rPr>
      </w:pPr>
      <w:r w:rsidRPr="00F90C6A">
        <w:rPr>
          <w:rFonts w:ascii="Times New Roman" w:hAnsi="Times New Roman" w:cs="Times New Roman"/>
          <w:b/>
          <w:sz w:val="24"/>
          <w:szCs w:val="24"/>
        </w:rPr>
        <w:t>Section I</w:t>
      </w:r>
    </w:p>
    <w:p w:rsidR="00FB1766" w:rsidRPr="00F90C6A" w:rsidRDefault="007D735F" w:rsidP="00EF1707">
      <w:pPr>
        <w:spacing w:after="0" w:line="480" w:lineRule="auto"/>
        <w:jc w:val="center"/>
        <w:rPr>
          <w:rFonts w:ascii="Times New Roman" w:hAnsi="Times New Roman" w:cs="Times New Roman"/>
          <w:b/>
          <w:sz w:val="24"/>
          <w:szCs w:val="24"/>
        </w:rPr>
      </w:pPr>
      <w:r w:rsidRPr="00F90C6A">
        <w:rPr>
          <w:rFonts w:ascii="Times New Roman" w:hAnsi="Times New Roman" w:cs="Times New Roman"/>
          <w:b/>
          <w:sz w:val="24"/>
          <w:szCs w:val="24"/>
        </w:rPr>
        <w:t>Question 1</w:t>
      </w:r>
    </w:p>
    <w:p w:rsidR="006B442B"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t xml:space="preserve">Emily Badger uses an effective allusion: tarring and feathering in the title, "Tarring Opponents </w:t>
      </w:r>
      <w:r w:rsidR="00ED7609" w:rsidRPr="00F90C6A">
        <w:rPr>
          <w:rFonts w:ascii="Times New Roman" w:hAnsi="Times New Roman" w:cs="Times New Roman"/>
          <w:sz w:val="24"/>
          <w:szCs w:val="24"/>
        </w:rPr>
        <w:t>as Extremists Really Can Work” (538).</w:t>
      </w:r>
      <w:r w:rsidR="007471C6" w:rsidRPr="00F90C6A">
        <w:rPr>
          <w:rFonts w:ascii="Times New Roman" w:hAnsi="Times New Roman" w:cs="Times New Roman"/>
          <w:sz w:val="24"/>
          <w:szCs w:val="24"/>
        </w:rPr>
        <w:t xml:space="preserve"> The allusion is appropriate with the context based on the constant provocation and humiliation that the public figure uses to torture those championing for gender equality and the environment. The allusion is explicitly owing to the </w:t>
      </w:r>
      <w:r w:rsidR="00FD2ABF" w:rsidRPr="00F90C6A">
        <w:rPr>
          <w:rFonts w:ascii="Times New Roman" w:hAnsi="Times New Roman" w:cs="Times New Roman"/>
          <w:sz w:val="24"/>
          <w:szCs w:val="24"/>
        </w:rPr>
        <w:t>individual’s</w:t>
      </w:r>
      <w:r w:rsidR="007471C6" w:rsidRPr="00F90C6A">
        <w:rPr>
          <w:rFonts w:ascii="Times New Roman" w:hAnsi="Times New Roman" w:cs="Times New Roman"/>
          <w:sz w:val="24"/>
          <w:szCs w:val="24"/>
        </w:rPr>
        <w:t xml:space="preserve"> interpretation</w:t>
      </w:r>
      <w:r w:rsidR="00FD2ABF" w:rsidRPr="00F90C6A">
        <w:rPr>
          <w:rFonts w:ascii="Times New Roman" w:hAnsi="Times New Roman" w:cs="Times New Roman"/>
          <w:sz w:val="24"/>
          <w:szCs w:val="24"/>
        </w:rPr>
        <w:t xml:space="preserve"> based on the extremist's connotation of the environmentalists and feminists by the public </w:t>
      </w:r>
    </w:p>
    <w:p w:rsidR="007471C6" w:rsidRPr="00F90C6A" w:rsidRDefault="007D735F" w:rsidP="00EF1707">
      <w:pPr>
        <w:spacing w:after="0" w:line="480" w:lineRule="auto"/>
        <w:jc w:val="center"/>
        <w:rPr>
          <w:rFonts w:ascii="Times New Roman" w:hAnsi="Times New Roman" w:cs="Times New Roman"/>
          <w:b/>
          <w:sz w:val="24"/>
          <w:szCs w:val="24"/>
        </w:rPr>
      </w:pPr>
      <w:r w:rsidRPr="00F90C6A">
        <w:rPr>
          <w:rFonts w:ascii="Times New Roman" w:hAnsi="Times New Roman" w:cs="Times New Roman"/>
          <w:b/>
          <w:sz w:val="24"/>
          <w:szCs w:val="24"/>
        </w:rPr>
        <w:t>Question 2</w:t>
      </w:r>
    </w:p>
    <w:p w:rsidR="007471C6"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t>The phrase, “tar and feather”</w:t>
      </w:r>
      <w:r w:rsidR="00DA05F0">
        <w:rPr>
          <w:rFonts w:ascii="Times New Roman" w:hAnsi="Times New Roman" w:cs="Times New Roman"/>
          <w:sz w:val="24"/>
          <w:szCs w:val="24"/>
        </w:rPr>
        <w:t xml:space="preserve"> is</w:t>
      </w:r>
      <w:r w:rsidR="00FD2ABF" w:rsidRPr="00F90C6A">
        <w:rPr>
          <w:rFonts w:ascii="Times New Roman" w:hAnsi="Times New Roman" w:cs="Times New Roman"/>
          <w:sz w:val="24"/>
          <w:szCs w:val="24"/>
        </w:rPr>
        <w:t xml:space="preserve"> a weird punishment </w:t>
      </w:r>
      <w:r w:rsidR="00DA05F0">
        <w:rPr>
          <w:rFonts w:ascii="Times New Roman" w:hAnsi="Times New Roman" w:cs="Times New Roman"/>
          <w:sz w:val="24"/>
          <w:szCs w:val="24"/>
        </w:rPr>
        <w:t xml:space="preserve">act used to humiliate and provoke </w:t>
      </w:r>
      <w:r w:rsidR="00FD2ABF" w:rsidRPr="00F90C6A">
        <w:rPr>
          <w:rFonts w:ascii="Times New Roman" w:hAnsi="Times New Roman" w:cs="Times New Roman"/>
          <w:sz w:val="24"/>
          <w:szCs w:val="24"/>
        </w:rPr>
        <w:t>individuals through public torture</w:t>
      </w:r>
      <w:r w:rsidR="00576C03">
        <w:rPr>
          <w:rFonts w:ascii="Times New Roman" w:hAnsi="Times New Roman" w:cs="Times New Roman"/>
          <w:sz w:val="24"/>
          <w:szCs w:val="24"/>
        </w:rPr>
        <w:t xml:space="preserve"> (</w:t>
      </w:r>
      <w:r w:rsidR="009F17C8">
        <w:rPr>
          <w:rFonts w:ascii="Times New Roman" w:hAnsi="Times New Roman" w:cs="Times New Roman"/>
          <w:sz w:val="24"/>
          <w:szCs w:val="24"/>
        </w:rPr>
        <w:t xml:space="preserve">Badger </w:t>
      </w:r>
      <w:r w:rsidR="009F17C8" w:rsidRPr="00F90C6A">
        <w:rPr>
          <w:rFonts w:ascii="Times New Roman" w:hAnsi="Times New Roman" w:cs="Times New Roman"/>
          <w:sz w:val="24"/>
          <w:szCs w:val="24"/>
        </w:rPr>
        <w:t>539</w:t>
      </w:r>
      <w:r w:rsidR="00ED7609" w:rsidRPr="00F90C6A">
        <w:rPr>
          <w:rFonts w:ascii="Times New Roman" w:hAnsi="Times New Roman" w:cs="Times New Roman"/>
          <w:sz w:val="24"/>
          <w:szCs w:val="24"/>
        </w:rPr>
        <w:t>)</w:t>
      </w:r>
      <w:r w:rsidR="00FD2ABF" w:rsidRPr="00F90C6A">
        <w:rPr>
          <w:rFonts w:ascii="Times New Roman" w:hAnsi="Times New Roman" w:cs="Times New Roman"/>
          <w:sz w:val="24"/>
          <w:szCs w:val="24"/>
        </w:rPr>
        <w:t>. This form of punishment was m</w:t>
      </w:r>
      <w:r w:rsidR="00DA05F0">
        <w:rPr>
          <w:rFonts w:ascii="Times New Roman" w:hAnsi="Times New Roman" w:cs="Times New Roman"/>
          <w:sz w:val="24"/>
          <w:szCs w:val="24"/>
        </w:rPr>
        <w:t>ainly used by the public as a form of enforcing revenge and</w:t>
      </w:r>
      <w:r w:rsidR="00FD2ABF" w:rsidRPr="00F90C6A">
        <w:rPr>
          <w:rFonts w:ascii="Times New Roman" w:hAnsi="Times New Roman" w:cs="Times New Roman"/>
          <w:sz w:val="24"/>
          <w:szCs w:val="24"/>
        </w:rPr>
        <w:t xml:space="preserve"> unofficial justice. During the early modern era, the colonies of feudal Europe and American frontiers used this method as a means of vengeance by the mob.</w:t>
      </w:r>
    </w:p>
    <w:p w:rsidR="00FD2ABF" w:rsidRPr="00F90C6A" w:rsidRDefault="007D735F" w:rsidP="00AB6BE4">
      <w:pPr>
        <w:spacing w:after="0" w:line="480" w:lineRule="auto"/>
        <w:jc w:val="center"/>
        <w:rPr>
          <w:rFonts w:ascii="Times New Roman" w:hAnsi="Times New Roman" w:cs="Times New Roman"/>
          <w:b/>
          <w:sz w:val="24"/>
          <w:szCs w:val="24"/>
        </w:rPr>
      </w:pPr>
      <w:r w:rsidRPr="00F90C6A">
        <w:rPr>
          <w:rFonts w:ascii="Times New Roman" w:hAnsi="Times New Roman" w:cs="Times New Roman"/>
          <w:b/>
          <w:sz w:val="24"/>
          <w:szCs w:val="24"/>
        </w:rPr>
        <w:t>Question 3</w:t>
      </w:r>
    </w:p>
    <w:p w:rsidR="009B4FB1"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t>Badger uses t</w:t>
      </w:r>
      <w:r w:rsidRPr="00F90C6A">
        <w:rPr>
          <w:rFonts w:ascii="Times New Roman" w:hAnsi="Times New Roman" w:cs="Times New Roman"/>
          <w:sz w:val="24"/>
          <w:szCs w:val="24"/>
        </w:rPr>
        <w:t>he story of the golf tournament campaign as an anecdote to</w:t>
      </w:r>
      <w:r w:rsidR="00DA05F0">
        <w:rPr>
          <w:rFonts w:ascii="Times New Roman" w:hAnsi="Times New Roman" w:cs="Times New Roman"/>
          <w:sz w:val="24"/>
          <w:szCs w:val="24"/>
        </w:rPr>
        <w:t xml:space="preserve"> show how the public was highly attached </w:t>
      </w:r>
      <w:r w:rsidRPr="00F90C6A">
        <w:rPr>
          <w:rFonts w:ascii="Times New Roman" w:hAnsi="Times New Roman" w:cs="Times New Roman"/>
          <w:sz w:val="24"/>
          <w:szCs w:val="24"/>
        </w:rPr>
        <w:t xml:space="preserve">to gender discriminative roles, especially to the feminine </w:t>
      </w:r>
      <w:r w:rsidR="00ED7609" w:rsidRPr="00F90C6A">
        <w:rPr>
          <w:rFonts w:ascii="Times New Roman" w:hAnsi="Times New Roman" w:cs="Times New Roman"/>
          <w:sz w:val="24"/>
          <w:szCs w:val="24"/>
        </w:rPr>
        <w:t>gender (539)</w:t>
      </w:r>
      <w:r w:rsidRPr="00F90C6A">
        <w:rPr>
          <w:rFonts w:ascii="Times New Roman" w:hAnsi="Times New Roman" w:cs="Times New Roman"/>
          <w:sz w:val="24"/>
          <w:szCs w:val="24"/>
        </w:rPr>
        <w:t>. The anecdote is ideal for this article as the story affirms the provocative measures</w:t>
      </w:r>
      <w:r w:rsidRPr="00F90C6A">
        <w:rPr>
          <w:rFonts w:ascii="Times New Roman" w:hAnsi="Times New Roman" w:cs="Times New Roman"/>
          <w:sz w:val="24"/>
          <w:szCs w:val="24"/>
        </w:rPr>
        <w:t xml:space="preserve"> taken </w:t>
      </w:r>
      <w:r w:rsidR="00DA05F0">
        <w:rPr>
          <w:rFonts w:ascii="Times New Roman" w:hAnsi="Times New Roman" w:cs="Times New Roman"/>
          <w:sz w:val="24"/>
          <w:szCs w:val="24"/>
        </w:rPr>
        <w:lastRenderedPageBreak/>
        <w:t>by the national press against the</w:t>
      </w:r>
      <w:r w:rsidRPr="00F90C6A">
        <w:rPr>
          <w:rFonts w:ascii="Times New Roman" w:hAnsi="Times New Roman" w:cs="Times New Roman"/>
          <w:sz w:val="24"/>
          <w:szCs w:val="24"/>
        </w:rPr>
        <w:t xml:space="preserve"> key femini</w:t>
      </w:r>
      <w:r w:rsidR="00DA05F0">
        <w:rPr>
          <w:rFonts w:ascii="Times New Roman" w:hAnsi="Times New Roman" w:cs="Times New Roman"/>
          <w:sz w:val="24"/>
          <w:szCs w:val="24"/>
        </w:rPr>
        <w:t>st leader: Martha Burk. She gets branded with</w:t>
      </w:r>
      <w:r w:rsidRPr="00F90C6A">
        <w:rPr>
          <w:rFonts w:ascii="Times New Roman" w:hAnsi="Times New Roman" w:cs="Times New Roman"/>
          <w:sz w:val="24"/>
          <w:szCs w:val="24"/>
        </w:rPr>
        <w:t xml:space="preserve"> such demeaning names like extreme, dogmatic and radical.</w:t>
      </w:r>
    </w:p>
    <w:p w:rsidR="009B4FB1" w:rsidRPr="00F90C6A" w:rsidRDefault="007D735F" w:rsidP="00EF1707">
      <w:pPr>
        <w:spacing w:after="0" w:line="480" w:lineRule="auto"/>
        <w:jc w:val="center"/>
        <w:rPr>
          <w:rFonts w:ascii="Times New Roman" w:hAnsi="Times New Roman" w:cs="Times New Roman"/>
          <w:b/>
          <w:sz w:val="24"/>
          <w:szCs w:val="24"/>
        </w:rPr>
      </w:pPr>
      <w:r w:rsidRPr="00F90C6A">
        <w:rPr>
          <w:rFonts w:ascii="Times New Roman" w:hAnsi="Times New Roman" w:cs="Times New Roman"/>
          <w:b/>
          <w:sz w:val="24"/>
          <w:szCs w:val="24"/>
        </w:rPr>
        <w:t>Question 4</w:t>
      </w:r>
    </w:p>
    <w:p w:rsidR="009B4FB1"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t xml:space="preserve">"Ad hominem attack" is a logical fallacy entailing the avoidance of genuine discussion but </w:t>
      </w:r>
      <w:r w:rsidRPr="00F90C6A">
        <w:rPr>
          <w:rFonts w:ascii="Times New Roman" w:hAnsi="Times New Roman" w:cs="Times New Roman"/>
          <w:sz w:val="24"/>
          <w:szCs w:val="24"/>
        </w:rPr>
        <w:t xml:space="preserve">rather attacking motive, </w:t>
      </w:r>
      <w:r w:rsidR="00DA05F0" w:rsidRPr="00F90C6A">
        <w:rPr>
          <w:rFonts w:ascii="Times New Roman" w:hAnsi="Times New Roman" w:cs="Times New Roman"/>
          <w:sz w:val="24"/>
          <w:szCs w:val="24"/>
        </w:rPr>
        <w:t xml:space="preserve">character, </w:t>
      </w:r>
      <w:r w:rsidR="00DA05F0">
        <w:rPr>
          <w:rFonts w:ascii="Times New Roman" w:hAnsi="Times New Roman" w:cs="Times New Roman"/>
          <w:sz w:val="24"/>
          <w:szCs w:val="24"/>
        </w:rPr>
        <w:t xml:space="preserve">general </w:t>
      </w:r>
      <w:r w:rsidRPr="00F90C6A">
        <w:rPr>
          <w:rFonts w:ascii="Times New Roman" w:hAnsi="Times New Roman" w:cs="Times New Roman"/>
          <w:sz w:val="24"/>
          <w:szCs w:val="24"/>
        </w:rPr>
        <w:t>attributes, and other qualities of the one raising the argument</w:t>
      </w:r>
      <w:r w:rsidR="001F50A7" w:rsidRPr="00F90C6A">
        <w:rPr>
          <w:rFonts w:ascii="Times New Roman" w:eastAsia="Times New Roman" w:hAnsi="Times New Roman" w:cs="Times New Roman"/>
          <w:sz w:val="24"/>
          <w:szCs w:val="24"/>
        </w:rPr>
        <w:t xml:space="preserve"> (Hitchcock 411)</w:t>
      </w:r>
      <w:r w:rsidRPr="00F90C6A">
        <w:rPr>
          <w:rFonts w:ascii="Times New Roman" w:hAnsi="Times New Roman" w:cs="Times New Roman"/>
          <w:sz w:val="24"/>
          <w:szCs w:val="24"/>
        </w:rPr>
        <w:t>. This fallac</w:t>
      </w:r>
      <w:r w:rsidR="003405E3">
        <w:rPr>
          <w:rFonts w:ascii="Times New Roman" w:hAnsi="Times New Roman" w:cs="Times New Roman"/>
          <w:sz w:val="24"/>
          <w:szCs w:val="24"/>
        </w:rPr>
        <w:t>ious argumentative method surpasses all odds and attacks</w:t>
      </w:r>
      <w:r w:rsidRPr="00F90C6A">
        <w:rPr>
          <w:rFonts w:ascii="Times New Roman" w:hAnsi="Times New Roman" w:cs="Times New Roman"/>
          <w:sz w:val="24"/>
          <w:szCs w:val="24"/>
        </w:rPr>
        <w:t xml:space="preserve"> those associated with the topic instead of examining the key aspects of the argument.</w:t>
      </w:r>
    </w:p>
    <w:p w:rsidR="00A658B7" w:rsidRPr="00F90C6A" w:rsidRDefault="007D735F" w:rsidP="00EF1707">
      <w:pPr>
        <w:spacing w:after="0" w:line="480" w:lineRule="auto"/>
        <w:jc w:val="center"/>
        <w:rPr>
          <w:rFonts w:ascii="Times New Roman" w:hAnsi="Times New Roman" w:cs="Times New Roman"/>
          <w:b/>
          <w:sz w:val="24"/>
          <w:szCs w:val="24"/>
        </w:rPr>
      </w:pPr>
      <w:r w:rsidRPr="00F90C6A">
        <w:rPr>
          <w:rFonts w:ascii="Times New Roman" w:hAnsi="Times New Roman" w:cs="Times New Roman"/>
          <w:b/>
          <w:sz w:val="24"/>
          <w:szCs w:val="24"/>
        </w:rPr>
        <w:t>Question 5</w:t>
      </w:r>
    </w:p>
    <w:p w:rsidR="00A658B7"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t xml:space="preserve">Red Herring Fallacy is another </w:t>
      </w:r>
      <w:r w:rsidR="006B3BED" w:rsidRPr="00F90C6A">
        <w:rPr>
          <w:rFonts w:ascii="Times New Roman" w:hAnsi="Times New Roman" w:cs="Times New Roman"/>
          <w:sz w:val="24"/>
          <w:szCs w:val="24"/>
        </w:rPr>
        <w:t>logical</w:t>
      </w:r>
      <w:r w:rsidRPr="00F90C6A">
        <w:rPr>
          <w:rFonts w:ascii="Times New Roman" w:hAnsi="Times New Roman" w:cs="Times New Roman"/>
          <w:sz w:val="24"/>
          <w:szCs w:val="24"/>
        </w:rPr>
        <w:t xml:space="preserve"> fallacy whereby an irrelevant topic is initiated in the argumentation process, mainly to </w:t>
      </w:r>
      <w:r w:rsidR="006B3BED" w:rsidRPr="00F90C6A">
        <w:rPr>
          <w:rFonts w:ascii="Times New Roman" w:hAnsi="Times New Roman" w:cs="Times New Roman"/>
          <w:sz w:val="24"/>
          <w:szCs w:val="24"/>
        </w:rPr>
        <w:t>obscure the listener’s attention</w:t>
      </w:r>
      <w:r w:rsidR="009F17C8">
        <w:rPr>
          <w:rFonts w:ascii="Times New Roman" w:hAnsi="Times New Roman" w:cs="Times New Roman"/>
          <w:sz w:val="24"/>
          <w:szCs w:val="24"/>
        </w:rPr>
        <w:t xml:space="preserve"> (Rivera </w:t>
      </w:r>
      <w:r w:rsidR="001F50A7" w:rsidRPr="00F90C6A">
        <w:rPr>
          <w:rFonts w:ascii="Times New Roman" w:hAnsi="Times New Roman" w:cs="Times New Roman"/>
          <w:sz w:val="24"/>
          <w:szCs w:val="24"/>
        </w:rPr>
        <w:t>210)</w:t>
      </w:r>
      <w:r w:rsidR="006B3BED" w:rsidRPr="00F90C6A">
        <w:rPr>
          <w:rFonts w:ascii="Times New Roman" w:hAnsi="Times New Roman" w:cs="Times New Roman"/>
          <w:sz w:val="24"/>
          <w:szCs w:val="24"/>
        </w:rPr>
        <w:t>. The listener's attention on the original issue is, therefore, deviated, resulting in false conclusions on the topic at hand.</w:t>
      </w:r>
    </w:p>
    <w:p w:rsidR="00354455" w:rsidRPr="00F90C6A" w:rsidRDefault="007D735F" w:rsidP="00EF1707">
      <w:pPr>
        <w:spacing w:after="0" w:line="480" w:lineRule="auto"/>
        <w:jc w:val="center"/>
        <w:rPr>
          <w:rFonts w:ascii="Times New Roman" w:hAnsi="Times New Roman" w:cs="Times New Roman"/>
          <w:b/>
          <w:sz w:val="24"/>
          <w:szCs w:val="24"/>
        </w:rPr>
      </w:pPr>
      <w:r w:rsidRPr="00F90C6A">
        <w:rPr>
          <w:rFonts w:ascii="Times New Roman" w:hAnsi="Times New Roman" w:cs="Times New Roman"/>
          <w:b/>
          <w:sz w:val="24"/>
          <w:szCs w:val="24"/>
        </w:rPr>
        <w:t>Section II</w:t>
      </w:r>
    </w:p>
    <w:p w:rsidR="00354455"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eastAsia="Times New Roman" w:hAnsi="Times New Roman" w:cs="Times New Roman"/>
          <w:sz w:val="24"/>
          <w:szCs w:val="24"/>
        </w:rPr>
        <w:t xml:space="preserve"> Hitchcock argues that most</w:t>
      </w:r>
      <w:r w:rsidRPr="00F90C6A">
        <w:rPr>
          <w:rFonts w:ascii="Times New Roman" w:hAnsi="Times New Roman" w:cs="Times New Roman"/>
          <w:sz w:val="24"/>
          <w:szCs w:val="24"/>
        </w:rPr>
        <w:t xml:space="preserve"> candidates in the public figure, especially the political arena, utilizes fallacious attack: "Ad hominem attack" to express their feelings based on prejudice (415). Such leaders, instead of focusing on</w:t>
      </w:r>
      <w:r w:rsidR="003405E3">
        <w:rPr>
          <w:rFonts w:ascii="Times New Roman" w:hAnsi="Times New Roman" w:cs="Times New Roman"/>
          <w:sz w:val="24"/>
          <w:szCs w:val="24"/>
        </w:rPr>
        <w:t xml:space="preserve"> serious</w:t>
      </w:r>
      <w:r w:rsidRPr="00F90C6A">
        <w:rPr>
          <w:rFonts w:ascii="Times New Roman" w:hAnsi="Times New Roman" w:cs="Times New Roman"/>
          <w:sz w:val="24"/>
          <w:szCs w:val="24"/>
        </w:rPr>
        <w:t xml:space="preserve"> issues, they go a notch higher and attack the</w:t>
      </w:r>
      <w:r w:rsidRPr="00F90C6A">
        <w:rPr>
          <w:rFonts w:ascii="Times New Roman" w:hAnsi="Times New Roman" w:cs="Times New Roman"/>
          <w:sz w:val="24"/>
          <w:szCs w:val="24"/>
        </w:rPr>
        <w:t xml:space="preserve"> personality of their opponents. As such, the personal motive is attacked w</w:t>
      </w:r>
      <w:r w:rsidR="003405E3">
        <w:rPr>
          <w:rFonts w:ascii="Times New Roman" w:hAnsi="Times New Roman" w:cs="Times New Roman"/>
          <w:sz w:val="24"/>
          <w:szCs w:val="24"/>
        </w:rPr>
        <w:t xml:space="preserve">ithout proper reasoning. A good example is depicted in the political arena: </w:t>
      </w:r>
      <w:r w:rsidRPr="00F90C6A">
        <w:rPr>
          <w:rFonts w:ascii="Times New Roman" w:hAnsi="Times New Roman" w:cs="Times New Roman"/>
          <w:sz w:val="24"/>
          <w:szCs w:val="24"/>
        </w:rPr>
        <w:t xml:space="preserve">presidential debates. </w:t>
      </w:r>
      <w:r w:rsidR="003405E3">
        <w:rPr>
          <w:rFonts w:ascii="Times New Roman" w:hAnsi="Times New Roman" w:cs="Times New Roman"/>
          <w:sz w:val="24"/>
          <w:szCs w:val="24"/>
        </w:rPr>
        <w:t xml:space="preserve">In such debates, </w:t>
      </w:r>
      <w:r w:rsidRPr="00F90C6A">
        <w:rPr>
          <w:rFonts w:ascii="Times New Roman" w:hAnsi="Times New Roman" w:cs="Times New Roman"/>
          <w:sz w:val="24"/>
          <w:szCs w:val="24"/>
        </w:rPr>
        <w:t>oppone</w:t>
      </w:r>
      <w:r w:rsidR="003405E3">
        <w:rPr>
          <w:rFonts w:ascii="Times New Roman" w:hAnsi="Times New Roman" w:cs="Times New Roman"/>
          <w:sz w:val="24"/>
          <w:szCs w:val="24"/>
        </w:rPr>
        <w:t xml:space="preserve">nts </w:t>
      </w:r>
      <w:r w:rsidRPr="00F90C6A">
        <w:rPr>
          <w:rFonts w:ascii="Times New Roman" w:hAnsi="Times New Roman" w:cs="Times New Roman"/>
          <w:sz w:val="24"/>
          <w:szCs w:val="24"/>
        </w:rPr>
        <w:t>may attack</w:t>
      </w:r>
      <w:r w:rsidR="003405E3">
        <w:rPr>
          <w:rFonts w:ascii="Times New Roman" w:hAnsi="Times New Roman" w:cs="Times New Roman"/>
          <w:sz w:val="24"/>
          <w:szCs w:val="24"/>
        </w:rPr>
        <w:t xml:space="preserve"> themselves based one’s </w:t>
      </w:r>
      <w:r w:rsidR="003405E3" w:rsidRPr="00F90C6A">
        <w:rPr>
          <w:rFonts w:ascii="Times New Roman" w:hAnsi="Times New Roman" w:cs="Times New Roman"/>
          <w:sz w:val="24"/>
          <w:szCs w:val="24"/>
        </w:rPr>
        <w:t>believes</w:t>
      </w:r>
      <w:r w:rsidRPr="00F90C6A">
        <w:rPr>
          <w:rFonts w:ascii="Times New Roman" w:hAnsi="Times New Roman" w:cs="Times New Roman"/>
          <w:sz w:val="24"/>
          <w:szCs w:val="24"/>
        </w:rPr>
        <w:t xml:space="preserve">. </w:t>
      </w:r>
      <w:r w:rsidR="003405E3">
        <w:rPr>
          <w:rFonts w:ascii="Times New Roman" w:hAnsi="Times New Roman" w:cs="Times New Roman"/>
          <w:sz w:val="24"/>
          <w:szCs w:val="24"/>
        </w:rPr>
        <w:t xml:space="preserve"> For instance, s</w:t>
      </w:r>
      <w:r w:rsidRPr="00F90C6A">
        <w:rPr>
          <w:rFonts w:ascii="Times New Roman" w:hAnsi="Times New Roman" w:cs="Times New Roman"/>
          <w:sz w:val="24"/>
          <w:szCs w:val="24"/>
        </w:rPr>
        <w:t>uch discriminative questions like "</w:t>
      </w:r>
      <w:r w:rsidR="0039281F" w:rsidRPr="00F90C6A">
        <w:rPr>
          <w:rFonts w:ascii="Times New Roman" w:hAnsi="Times New Roman" w:cs="Times New Roman"/>
          <w:sz w:val="24"/>
          <w:szCs w:val="24"/>
        </w:rPr>
        <w:t xml:space="preserve">How dare you to claim to be a Christian? Do you belong to any church?" </w:t>
      </w:r>
      <w:r w:rsidR="003405E3">
        <w:rPr>
          <w:rFonts w:ascii="Times New Roman" w:hAnsi="Times New Roman" w:cs="Times New Roman"/>
          <w:sz w:val="24"/>
          <w:szCs w:val="24"/>
        </w:rPr>
        <w:t xml:space="preserve"> are deliberately used to heighten the</w:t>
      </w:r>
      <w:r w:rsidR="0039281F" w:rsidRPr="00F90C6A">
        <w:rPr>
          <w:rFonts w:ascii="Times New Roman" w:hAnsi="Times New Roman" w:cs="Times New Roman"/>
          <w:sz w:val="24"/>
          <w:szCs w:val="24"/>
        </w:rPr>
        <w:t xml:space="preserve"> offensive and demeaning terms used by leaders to gain political mileage.</w:t>
      </w:r>
    </w:p>
    <w:p w:rsidR="0039281F"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lastRenderedPageBreak/>
        <w:t>On the same line, an ad hominem at</w:t>
      </w:r>
      <w:r w:rsidRPr="00F90C6A">
        <w:rPr>
          <w:rFonts w:ascii="Times New Roman" w:hAnsi="Times New Roman" w:cs="Times New Roman"/>
          <w:sz w:val="24"/>
          <w:szCs w:val="24"/>
        </w:rPr>
        <w:t>tack has been frequently used by politicians. You find an opponent in the political field using such abusive remarks to attack the physical attributes of his or her colleague. Instead of focusing on the faults of the leader, the aspirant uses uncouth words</w:t>
      </w:r>
      <w:r w:rsidRPr="00F90C6A">
        <w:rPr>
          <w:rFonts w:ascii="Times New Roman" w:hAnsi="Times New Roman" w:cs="Times New Roman"/>
          <w:sz w:val="24"/>
          <w:szCs w:val="24"/>
        </w:rPr>
        <w:t xml:space="preserve"> such as, </w:t>
      </w:r>
      <w:r w:rsidR="001C6225" w:rsidRPr="00F90C6A">
        <w:rPr>
          <w:rFonts w:ascii="Times New Roman" w:hAnsi="Times New Roman" w:cs="Times New Roman"/>
          <w:sz w:val="24"/>
          <w:szCs w:val="24"/>
        </w:rPr>
        <w:t>“how</w:t>
      </w:r>
      <w:r w:rsidRPr="00F90C6A">
        <w:rPr>
          <w:rFonts w:ascii="Times New Roman" w:hAnsi="Times New Roman" w:cs="Times New Roman"/>
          <w:sz w:val="24"/>
          <w:szCs w:val="24"/>
        </w:rPr>
        <w:t xml:space="preserve"> could you vote such a person, </w:t>
      </w:r>
      <w:r w:rsidR="001C6225" w:rsidRPr="00F90C6A">
        <w:rPr>
          <w:rFonts w:ascii="Times New Roman" w:hAnsi="Times New Roman" w:cs="Times New Roman"/>
          <w:sz w:val="24"/>
          <w:szCs w:val="24"/>
        </w:rPr>
        <w:t>just</w:t>
      </w:r>
      <w:r w:rsidRPr="00F90C6A">
        <w:rPr>
          <w:rFonts w:ascii="Times New Roman" w:hAnsi="Times New Roman" w:cs="Times New Roman"/>
          <w:sz w:val="24"/>
          <w:szCs w:val="24"/>
        </w:rPr>
        <w:t xml:space="preserve"> have a glance at his face</w:t>
      </w:r>
      <w:r w:rsidR="001C6225" w:rsidRPr="00F90C6A">
        <w:rPr>
          <w:rFonts w:ascii="Times New Roman" w:hAnsi="Times New Roman" w:cs="Times New Roman"/>
          <w:sz w:val="24"/>
          <w:szCs w:val="24"/>
        </w:rPr>
        <w:t>!” In such cases, the opponents ignore the use of logic by mocking the colleague as a process of gaining popularity in politics.</w:t>
      </w:r>
    </w:p>
    <w:p w:rsidR="001C6225" w:rsidRPr="00F90C6A"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t>Candidates who employ such abho</w:t>
      </w:r>
      <w:r w:rsidR="003405E3">
        <w:rPr>
          <w:rFonts w:ascii="Times New Roman" w:hAnsi="Times New Roman" w:cs="Times New Roman"/>
          <w:sz w:val="24"/>
          <w:szCs w:val="24"/>
        </w:rPr>
        <w:t xml:space="preserve">rrent tactics should be termed </w:t>
      </w:r>
      <w:r w:rsidRPr="00F90C6A">
        <w:rPr>
          <w:rFonts w:ascii="Times New Roman" w:hAnsi="Times New Roman" w:cs="Times New Roman"/>
          <w:sz w:val="24"/>
          <w:szCs w:val="24"/>
        </w:rPr>
        <w:t>as ill-manner</w:t>
      </w:r>
      <w:r w:rsidR="003405E3">
        <w:rPr>
          <w:rFonts w:ascii="Times New Roman" w:hAnsi="Times New Roman" w:cs="Times New Roman"/>
          <w:sz w:val="24"/>
          <w:szCs w:val="24"/>
        </w:rPr>
        <w:t>ed people with no respect to ascend into power. A good leader should never</w:t>
      </w:r>
      <w:r w:rsidRPr="00F90C6A">
        <w:rPr>
          <w:rFonts w:ascii="Times New Roman" w:hAnsi="Times New Roman" w:cs="Times New Roman"/>
          <w:sz w:val="24"/>
          <w:szCs w:val="24"/>
        </w:rPr>
        <w:t xml:space="preserve"> be determined by the ill motives against his or her opponent. However, </w:t>
      </w:r>
      <w:r w:rsidR="003405E3">
        <w:rPr>
          <w:rFonts w:ascii="Times New Roman" w:hAnsi="Times New Roman" w:cs="Times New Roman"/>
          <w:sz w:val="24"/>
          <w:szCs w:val="24"/>
        </w:rPr>
        <w:t xml:space="preserve">leadership should </w:t>
      </w:r>
      <w:r w:rsidR="0095086E">
        <w:rPr>
          <w:rFonts w:ascii="Times New Roman" w:hAnsi="Times New Roman" w:cs="Times New Roman"/>
          <w:sz w:val="24"/>
          <w:szCs w:val="24"/>
        </w:rPr>
        <w:t>entail logic</w:t>
      </w:r>
      <w:r w:rsidR="003405E3">
        <w:rPr>
          <w:rFonts w:ascii="Times New Roman" w:hAnsi="Times New Roman" w:cs="Times New Roman"/>
          <w:sz w:val="24"/>
          <w:szCs w:val="24"/>
        </w:rPr>
        <w:t xml:space="preserve"> </w:t>
      </w:r>
      <w:r w:rsidR="0095086E">
        <w:rPr>
          <w:rFonts w:ascii="Times New Roman" w:hAnsi="Times New Roman" w:cs="Times New Roman"/>
          <w:sz w:val="24"/>
          <w:szCs w:val="24"/>
        </w:rPr>
        <w:t xml:space="preserve">reasoning </w:t>
      </w:r>
      <w:r w:rsidR="0095086E" w:rsidRPr="00F90C6A">
        <w:rPr>
          <w:rFonts w:ascii="Times New Roman" w:hAnsi="Times New Roman" w:cs="Times New Roman"/>
          <w:sz w:val="24"/>
          <w:szCs w:val="24"/>
        </w:rPr>
        <w:t>and</w:t>
      </w:r>
      <w:r w:rsidRPr="00F90C6A">
        <w:rPr>
          <w:rFonts w:ascii="Times New Roman" w:hAnsi="Times New Roman" w:cs="Times New Roman"/>
          <w:sz w:val="24"/>
          <w:szCs w:val="24"/>
        </w:rPr>
        <w:t xml:space="preserve"> well-stipulated mani</w:t>
      </w:r>
      <w:r w:rsidR="0095086E">
        <w:rPr>
          <w:rFonts w:ascii="Times New Roman" w:hAnsi="Times New Roman" w:cs="Times New Roman"/>
          <w:sz w:val="24"/>
          <w:szCs w:val="24"/>
        </w:rPr>
        <w:t>festoes in the quest for power and popularity</w:t>
      </w:r>
      <w:r w:rsidRPr="00F90C6A">
        <w:rPr>
          <w:rFonts w:ascii="Times New Roman" w:hAnsi="Times New Roman" w:cs="Times New Roman"/>
          <w:sz w:val="24"/>
          <w:szCs w:val="24"/>
        </w:rPr>
        <w:t>. Therefore, candidates should learn to moderate on the personal attacks against their colleagues, notwithstanding their ideological differences.</w:t>
      </w:r>
    </w:p>
    <w:p w:rsidR="00DA05F0" w:rsidRDefault="007D735F" w:rsidP="00EF1707">
      <w:pPr>
        <w:spacing w:after="0" w:line="480" w:lineRule="auto"/>
        <w:ind w:firstLine="720"/>
        <w:rPr>
          <w:rFonts w:ascii="Times New Roman" w:hAnsi="Times New Roman" w:cs="Times New Roman"/>
          <w:sz w:val="24"/>
          <w:szCs w:val="24"/>
        </w:rPr>
      </w:pPr>
      <w:r w:rsidRPr="00F90C6A">
        <w:rPr>
          <w:rFonts w:ascii="Times New Roman" w:hAnsi="Times New Roman" w:cs="Times New Roman"/>
          <w:sz w:val="24"/>
          <w:szCs w:val="24"/>
        </w:rPr>
        <w:t>To curb these vicious personal attacks, especially du</w:t>
      </w:r>
      <w:r w:rsidR="00D05132" w:rsidRPr="00F90C6A">
        <w:rPr>
          <w:rFonts w:ascii="Times New Roman" w:hAnsi="Times New Roman" w:cs="Times New Roman"/>
          <w:sz w:val="24"/>
          <w:szCs w:val="24"/>
        </w:rPr>
        <w:t xml:space="preserve">ring the electioneering periods, politicians and the public at large should be sensitized on personal respect and dignity. </w:t>
      </w:r>
      <w:r w:rsidR="00F90C6A" w:rsidRPr="00F90C6A">
        <w:rPr>
          <w:rFonts w:ascii="Times New Roman" w:eastAsia="Times New Roman" w:hAnsi="Times New Roman" w:cs="Times New Roman"/>
          <w:sz w:val="24"/>
          <w:szCs w:val="24"/>
        </w:rPr>
        <w:t>Leibowitz</w:t>
      </w:r>
      <w:r w:rsidR="00F90C6A" w:rsidRPr="00F90C6A">
        <w:rPr>
          <w:rFonts w:ascii="Times New Roman" w:hAnsi="Times New Roman" w:cs="Times New Roman"/>
          <w:sz w:val="24"/>
          <w:szCs w:val="24"/>
        </w:rPr>
        <w:t xml:space="preserve"> states that avoidance</w:t>
      </w:r>
      <w:r w:rsidR="00D05132" w:rsidRPr="00F90C6A">
        <w:rPr>
          <w:rFonts w:ascii="Times New Roman" w:hAnsi="Times New Roman" w:cs="Times New Roman"/>
          <w:sz w:val="24"/>
          <w:szCs w:val="24"/>
        </w:rPr>
        <w:t xml:space="preserve"> of ideological reasoni</w:t>
      </w:r>
      <w:r w:rsidR="00F90C6A" w:rsidRPr="00F90C6A">
        <w:rPr>
          <w:rFonts w:ascii="Times New Roman" w:hAnsi="Times New Roman" w:cs="Times New Roman"/>
          <w:sz w:val="24"/>
          <w:szCs w:val="24"/>
        </w:rPr>
        <w:t>ng and fallacious arguments</w:t>
      </w:r>
      <w:r w:rsidR="00D05132" w:rsidRPr="00F90C6A">
        <w:rPr>
          <w:rFonts w:ascii="Times New Roman" w:hAnsi="Times New Roman" w:cs="Times New Roman"/>
          <w:sz w:val="24"/>
          <w:szCs w:val="24"/>
        </w:rPr>
        <w:t xml:space="preserve"> create</w:t>
      </w:r>
      <w:r w:rsidR="00F90C6A" w:rsidRPr="00F90C6A">
        <w:rPr>
          <w:rFonts w:ascii="Times New Roman" w:hAnsi="Times New Roman" w:cs="Times New Roman"/>
          <w:sz w:val="24"/>
          <w:szCs w:val="24"/>
        </w:rPr>
        <w:t>s</w:t>
      </w:r>
      <w:r w:rsidR="00D05132" w:rsidRPr="00F90C6A">
        <w:rPr>
          <w:rFonts w:ascii="Times New Roman" w:hAnsi="Times New Roman" w:cs="Times New Roman"/>
          <w:sz w:val="24"/>
          <w:szCs w:val="24"/>
        </w:rPr>
        <w:t xml:space="preserve"> leaders that are more sound in logical affairs with less prejudice</w:t>
      </w:r>
      <w:r w:rsidR="00F90C6A" w:rsidRPr="00F90C6A">
        <w:rPr>
          <w:rFonts w:ascii="Times New Roman" w:hAnsi="Times New Roman" w:cs="Times New Roman"/>
          <w:sz w:val="24"/>
          <w:szCs w:val="24"/>
        </w:rPr>
        <w:t xml:space="preserve"> (510)</w:t>
      </w:r>
      <w:r w:rsidR="00D05132" w:rsidRPr="00F90C6A">
        <w:rPr>
          <w:rFonts w:ascii="Times New Roman" w:hAnsi="Times New Roman" w:cs="Times New Roman"/>
          <w:sz w:val="24"/>
          <w:szCs w:val="24"/>
        </w:rPr>
        <w:t>. In that regard, leaders will sort out their differences in amicable and peaceful manners, thus acting as the role model of the general public. Henceforth, there will be reduced</w:t>
      </w:r>
      <w:r w:rsidR="00ED7609" w:rsidRPr="00F90C6A">
        <w:rPr>
          <w:rFonts w:ascii="Times New Roman" w:hAnsi="Times New Roman" w:cs="Times New Roman"/>
          <w:sz w:val="24"/>
          <w:szCs w:val="24"/>
        </w:rPr>
        <w:t xml:space="preserve"> personal </w:t>
      </w:r>
      <w:r w:rsidR="002A1853">
        <w:rPr>
          <w:rFonts w:ascii="Times New Roman" w:hAnsi="Times New Roman" w:cs="Times New Roman"/>
          <w:sz w:val="24"/>
          <w:szCs w:val="24"/>
        </w:rPr>
        <w:t>claims at the creation of conduc</w:t>
      </w:r>
      <w:r w:rsidR="002A1853" w:rsidRPr="00F90C6A">
        <w:rPr>
          <w:rFonts w:ascii="Times New Roman" w:hAnsi="Times New Roman" w:cs="Times New Roman"/>
          <w:sz w:val="24"/>
          <w:szCs w:val="24"/>
        </w:rPr>
        <w:t>ive</w:t>
      </w:r>
      <w:r w:rsidR="00ED7609" w:rsidRPr="00F90C6A">
        <w:rPr>
          <w:rFonts w:ascii="Times New Roman" w:hAnsi="Times New Roman" w:cs="Times New Roman"/>
          <w:sz w:val="24"/>
          <w:szCs w:val="24"/>
        </w:rPr>
        <w:t xml:space="preserve"> political discourse suitable for the highest bid in the political field: presidential elections.</w:t>
      </w:r>
      <w:r w:rsidR="00AB6BE4">
        <w:rPr>
          <w:rFonts w:ascii="Times New Roman" w:hAnsi="Times New Roman" w:cs="Times New Roman"/>
          <w:sz w:val="24"/>
          <w:szCs w:val="24"/>
        </w:rPr>
        <w:t xml:space="preserve"> </w:t>
      </w:r>
    </w:p>
    <w:p w:rsidR="0095086E" w:rsidRDefault="0095086E" w:rsidP="00EF1707">
      <w:pPr>
        <w:spacing w:after="0" w:line="480" w:lineRule="auto"/>
        <w:ind w:firstLine="720"/>
        <w:rPr>
          <w:rFonts w:ascii="Times New Roman" w:hAnsi="Times New Roman" w:cs="Times New Roman"/>
          <w:sz w:val="24"/>
          <w:szCs w:val="24"/>
        </w:rPr>
      </w:pPr>
    </w:p>
    <w:p w:rsidR="00EF1707" w:rsidRDefault="00EF1707" w:rsidP="00EF1707">
      <w:pPr>
        <w:spacing w:after="0" w:line="480" w:lineRule="auto"/>
        <w:jc w:val="center"/>
        <w:rPr>
          <w:rFonts w:ascii="Times New Roman" w:hAnsi="Times New Roman" w:cs="Times New Roman"/>
          <w:sz w:val="24"/>
          <w:szCs w:val="24"/>
        </w:rPr>
      </w:pPr>
    </w:p>
    <w:p w:rsidR="00EF1707" w:rsidRDefault="00EF1707" w:rsidP="00EF1707">
      <w:pPr>
        <w:spacing w:after="0" w:line="480" w:lineRule="auto"/>
        <w:jc w:val="center"/>
        <w:rPr>
          <w:rFonts w:ascii="Times New Roman" w:hAnsi="Times New Roman" w:cs="Times New Roman"/>
          <w:sz w:val="24"/>
          <w:szCs w:val="24"/>
        </w:rPr>
      </w:pPr>
    </w:p>
    <w:p w:rsidR="00EF1707" w:rsidRDefault="00EF1707" w:rsidP="00EF1707">
      <w:pPr>
        <w:spacing w:after="0" w:line="480" w:lineRule="auto"/>
        <w:jc w:val="center"/>
        <w:rPr>
          <w:rFonts w:ascii="Times New Roman" w:hAnsi="Times New Roman" w:cs="Times New Roman"/>
          <w:sz w:val="24"/>
          <w:szCs w:val="24"/>
        </w:rPr>
      </w:pPr>
    </w:p>
    <w:p w:rsidR="00F90C6A" w:rsidRPr="00F90C6A" w:rsidRDefault="007D735F" w:rsidP="00EF17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F3AC6" w:rsidRPr="00F90C6A" w:rsidRDefault="007D735F" w:rsidP="00760E07">
      <w:pPr>
        <w:spacing w:after="0" w:line="480" w:lineRule="auto"/>
        <w:ind w:left="720" w:hanging="720"/>
        <w:rPr>
          <w:rFonts w:ascii="Times New Roman" w:hAnsi="Times New Roman" w:cs="Times New Roman"/>
          <w:sz w:val="24"/>
          <w:szCs w:val="24"/>
        </w:rPr>
      </w:pPr>
      <w:r w:rsidRPr="00F90C6A">
        <w:rPr>
          <w:rFonts w:ascii="Times New Roman" w:hAnsi="Times New Roman" w:cs="Times New Roman"/>
          <w:sz w:val="24"/>
          <w:szCs w:val="24"/>
        </w:rPr>
        <w:t>Badger, Emily. “Tarring Opponents as Extremists Really Can Work.” Models for Writers</w:t>
      </w:r>
      <w:r w:rsidR="00760E07">
        <w:rPr>
          <w:rFonts w:ascii="Times New Roman" w:hAnsi="Times New Roman" w:cs="Times New Roman"/>
          <w:sz w:val="24"/>
          <w:szCs w:val="24"/>
        </w:rPr>
        <w:t>,</w:t>
      </w:r>
    </w:p>
    <w:p w:rsidR="003F3AC6" w:rsidRPr="00F90C6A" w:rsidRDefault="007D735F" w:rsidP="00760E07">
      <w:pPr>
        <w:spacing w:after="0" w:line="480" w:lineRule="auto"/>
        <w:ind w:left="720"/>
        <w:rPr>
          <w:rFonts w:ascii="Times New Roman" w:hAnsi="Times New Roman" w:cs="Times New Roman"/>
          <w:sz w:val="24"/>
          <w:szCs w:val="24"/>
        </w:rPr>
      </w:pPr>
      <w:r w:rsidRPr="00F90C6A">
        <w:rPr>
          <w:rFonts w:ascii="Times New Roman" w:hAnsi="Times New Roman" w:cs="Times New Roman"/>
          <w:sz w:val="24"/>
          <w:szCs w:val="24"/>
        </w:rPr>
        <w:t>Edited by Alfred Rosa and Paul Eschholz, Bedford/St. Martins, 2018, pp. 538-540.</w:t>
      </w:r>
    </w:p>
    <w:p w:rsidR="003F3AC6" w:rsidRPr="00ED7609" w:rsidRDefault="007D735F" w:rsidP="00EF1707">
      <w:pPr>
        <w:spacing w:after="0" w:line="480" w:lineRule="auto"/>
        <w:ind w:left="720" w:hanging="720"/>
        <w:rPr>
          <w:rFonts w:ascii="Times New Roman" w:eastAsia="Times New Roman" w:hAnsi="Times New Roman" w:cs="Times New Roman"/>
          <w:sz w:val="24"/>
          <w:szCs w:val="24"/>
        </w:rPr>
      </w:pPr>
      <w:r w:rsidRPr="00ED7609">
        <w:rPr>
          <w:rFonts w:ascii="Times New Roman" w:eastAsia="Times New Roman" w:hAnsi="Times New Roman" w:cs="Times New Roman"/>
          <w:sz w:val="24"/>
          <w:szCs w:val="24"/>
        </w:rPr>
        <w:t xml:space="preserve">Hitchcock, David. "Is there an argumentum ad hominem </w:t>
      </w:r>
      <w:r w:rsidRPr="00F90C6A">
        <w:rPr>
          <w:rFonts w:ascii="Times New Roman" w:eastAsia="Times New Roman" w:hAnsi="Times New Roman" w:cs="Times New Roman"/>
          <w:sz w:val="24"/>
          <w:szCs w:val="24"/>
        </w:rPr>
        <w:t>fallacy?</w:t>
      </w:r>
      <w:r w:rsidRPr="00ED7609">
        <w:rPr>
          <w:rFonts w:ascii="Times New Roman" w:eastAsia="Times New Roman" w:hAnsi="Times New Roman" w:cs="Times New Roman"/>
          <w:sz w:val="24"/>
          <w:szCs w:val="24"/>
        </w:rPr>
        <w:t xml:space="preserve">" </w:t>
      </w:r>
      <w:r w:rsidRPr="00ED7609">
        <w:rPr>
          <w:rFonts w:ascii="Times New Roman" w:eastAsia="Times New Roman" w:hAnsi="Times New Roman" w:cs="Times New Roman"/>
          <w:i/>
          <w:iCs/>
          <w:sz w:val="24"/>
          <w:szCs w:val="24"/>
        </w:rPr>
        <w:t>On Reasoning and Argument</w:t>
      </w:r>
      <w:r w:rsidRPr="00ED7609">
        <w:rPr>
          <w:rFonts w:ascii="Times New Roman" w:eastAsia="Times New Roman" w:hAnsi="Times New Roman" w:cs="Times New Roman"/>
          <w:sz w:val="24"/>
          <w:szCs w:val="24"/>
        </w:rPr>
        <w:t>. Springer, Cham, 2017. 409-419.</w:t>
      </w:r>
      <w:r w:rsidR="00760E07">
        <w:rPr>
          <w:rFonts w:ascii="Times New Roman" w:eastAsia="Times New Roman" w:hAnsi="Times New Roman" w:cs="Times New Roman"/>
          <w:sz w:val="24"/>
          <w:szCs w:val="24"/>
        </w:rPr>
        <w:t xml:space="preserve"> </w:t>
      </w:r>
    </w:p>
    <w:p w:rsidR="003F3AC6" w:rsidRPr="00F90C6A" w:rsidRDefault="007D735F" w:rsidP="00EF1707">
      <w:pPr>
        <w:spacing w:after="0" w:line="480" w:lineRule="auto"/>
        <w:ind w:left="720" w:hanging="720"/>
        <w:rPr>
          <w:rFonts w:ascii="Times New Roman" w:eastAsia="Times New Roman" w:hAnsi="Times New Roman" w:cs="Times New Roman"/>
          <w:sz w:val="24"/>
          <w:szCs w:val="24"/>
        </w:rPr>
      </w:pPr>
      <w:r w:rsidRPr="00F90C6A">
        <w:rPr>
          <w:rFonts w:ascii="Times New Roman" w:eastAsia="Times New Roman" w:hAnsi="Times New Roman" w:cs="Times New Roman"/>
          <w:sz w:val="24"/>
          <w:szCs w:val="24"/>
        </w:rPr>
        <w:t xml:space="preserve">Leibowitz, Uri D. "Moral deliberation and ad hominem fallacies." </w:t>
      </w:r>
      <w:r w:rsidRPr="00F90C6A">
        <w:rPr>
          <w:rFonts w:ascii="Times New Roman" w:eastAsia="Times New Roman" w:hAnsi="Times New Roman" w:cs="Times New Roman"/>
          <w:i/>
          <w:iCs/>
          <w:sz w:val="24"/>
          <w:szCs w:val="24"/>
        </w:rPr>
        <w:t>Journal of Moral Philosophy</w:t>
      </w:r>
      <w:r w:rsidRPr="00F90C6A">
        <w:rPr>
          <w:rFonts w:ascii="Times New Roman" w:eastAsia="Times New Roman" w:hAnsi="Times New Roman" w:cs="Times New Roman"/>
          <w:sz w:val="24"/>
          <w:szCs w:val="24"/>
        </w:rPr>
        <w:t xml:space="preserve"> 13.5 (2016): 507-529.</w:t>
      </w:r>
    </w:p>
    <w:p w:rsidR="003F3AC6" w:rsidRPr="00F90C6A" w:rsidRDefault="007D735F" w:rsidP="00EF1707">
      <w:pPr>
        <w:spacing w:after="0" w:line="480" w:lineRule="auto"/>
        <w:ind w:left="720" w:hanging="720"/>
        <w:rPr>
          <w:rFonts w:ascii="Times New Roman" w:eastAsia="Times New Roman" w:hAnsi="Times New Roman" w:cs="Times New Roman"/>
          <w:sz w:val="24"/>
          <w:szCs w:val="24"/>
        </w:rPr>
      </w:pPr>
      <w:r w:rsidRPr="001F50A7">
        <w:rPr>
          <w:rFonts w:ascii="Times New Roman" w:eastAsia="Times New Roman" w:hAnsi="Times New Roman" w:cs="Times New Roman"/>
          <w:sz w:val="24"/>
          <w:szCs w:val="24"/>
        </w:rPr>
        <w:t>Rivera, Heather. "R</w:t>
      </w:r>
      <w:r w:rsidRPr="001F50A7">
        <w:rPr>
          <w:rFonts w:ascii="Times New Roman" w:eastAsia="Times New Roman" w:hAnsi="Times New Roman" w:cs="Times New Roman"/>
          <w:sz w:val="24"/>
          <w:szCs w:val="24"/>
        </w:rPr>
        <w:t xml:space="preserve">ed Herring." </w:t>
      </w:r>
      <w:r w:rsidRPr="001F50A7">
        <w:rPr>
          <w:rFonts w:ascii="Times New Roman" w:eastAsia="Times New Roman" w:hAnsi="Times New Roman" w:cs="Times New Roman"/>
          <w:i/>
          <w:iCs/>
          <w:sz w:val="24"/>
          <w:szCs w:val="24"/>
        </w:rPr>
        <w:t>Bad Arguments: 100 of the Most Important Fallacies in Western Philosophy</w:t>
      </w:r>
      <w:r w:rsidRPr="001F50A7">
        <w:rPr>
          <w:rFonts w:ascii="Times New Roman" w:eastAsia="Times New Roman" w:hAnsi="Times New Roman" w:cs="Times New Roman"/>
          <w:sz w:val="24"/>
          <w:szCs w:val="24"/>
        </w:rPr>
        <w:t xml:space="preserve"> (2018): 208-211.</w:t>
      </w:r>
      <w:r w:rsidR="00760E07">
        <w:rPr>
          <w:rFonts w:ascii="Times New Roman" w:eastAsia="Times New Roman" w:hAnsi="Times New Roman" w:cs="Times New Roman"/>
          <w:sz w:val="24"/>
          <w:szCs w:val="24"/>
        </w:rPr>
        <w:t xml:space="preserve"> </w:t>
      </w:r>
      <w:r w:rsidR="00351A3D">
        <w:rPr>
          <w:rFonts w:ascii="Times New Roman" w:eastAsia="Times New Roman" w:hAnsi="Times New Roman" w:cs="Times New Roman"/>
          <w:sz w:val="24"/>
          <w:szCs w:val="24"/>
        </w:rPr>
        <w:t xml:space="preserve"> </w:t>
      </w:r>
      <w:bookmarkStart w:id="0" w:name="_GoBack"/>
      <w:bookmarkEnd w:id="0"/>
    </w:p>
    <w:p w:rsidR="00F90C6A" w:rsidRPr="001F50A7" w:rsidRDefault="00F90C6A" w:rsidP="00EF1707">
      <w:pPr>
        <w:spacing w:after="0" w:line="480" w:lineRule="auto"/>
        <w:rPr>
          <w:rFonts w:ascii="Times New Roman" w:eastAsia="Times New Roman" w:hAnsi="Times New Roman" w:cs="Times New Roman"/>
          <w:sz w:val="24"/>
          <w:szCs w:val="24"/>
        </w:rPr>
      </w:pPr>
    </w:p>
    <w:p w:rsidR="00ED7609" w:rsidRPr="00F90C6A" w:rsidRDefault="00ED7609" w:rsidP="00EF1707">
      <w:pPr>
        <w:spacing w:after="0" w:line="480" w:lineRule="auto"/>
        <w:rPr>
          <w:rFonts w:ascii="Times New Roman" w:hAnsi="Times New Roman" w:cs="Times New Roman"/>
          <w:sz w:val="24"/>
          <w:szCs w:val="24"/>
        </w:rPr>
      </w:pPr>
    </w:p>
    <w:p w:rsidR="00354455" w:rsidRPr="00F90C6A" w:rsidRDefault="00354455" w:rsidP="00EF1707">
      <w:pPr>
        <w:spacing w:after="0" w:line="480" w:lineRule="auto"/>
        <w:rPr>
          <w:rFonts w:ascii="Times New Roman" w:hAnsi="Times New Roman" w:cs="Times New Roman"/>
          <w:sz w:val="24"/>
          <w:szCs w:val="24"/>
        </w:rPr>
      </w:pPr>
    </w:p>
    <w:p w:rsidR="009B4FB1" w:rsidRPr="00F90C6A" w:rsidRDefault="009B4FB1" w:rsidP="00EF1707">
      <w:pPr>
        <w:spacing w:after="0" w:line="480" w:lineRule="auto"/>
        <w:rPr>
          <w:rFonts w:ascii="Times New Roman" w:hAnsi="Times New Roman" w:cs="Times New Roman"/>
          <w:sz w:val="24"/>
          <w:szCs w:val="24"/>
        </w:rPr>
      </w:pPr>
    </w:p>
    <w:p w:rsidR="00FD2ABF" w:rsidRPr="00F90C6A" w:rsidRDefault="00FD2ABF" w:rsidP="00EF1707">
      <w:pPr>
        <w:spacing w:after="0" w:line="480" w:lineRule="auto"/>
        <w:rPr>
          <w:rFonts w:ascii="Times New Roman" w:hAnsi="Times New Roman" w:cs="Times New Roman"/>
          <w:sz w:val="24"/>
          <w:szCs w:val="24"/>
        </w:rPr>
      </w:pPr>
    </w:p>
    <w:sectPr w:rsidR="00FD2ABF" w:rsidRPr="00F90C6A" w:rsidSect="003F3AC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35F" w:rsidRDefault="007D735F">
      <w:pPr>
        <w:spacing w:after="0" w:line="240" w:lineRule="auto"/>
      </w:pPr>
      <w:r>
        <w:separator/>
      </w:r>
    </w:p>
  </w:endnote>
  <w:endnote w:type="continuationSeparator" w:id="0">
    <w:p w:rsidR="007D735F" w:rsidRDefault="007D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AC6" w:rsidRDefault="003F3AC6" w:rsidP="0069661F">
    <w:pPr>
      <w:pStyle w:val="Footer"/>
      <w:jc w:val="center"/>
    </w:pPr>
  </w:p>
  <w:p w:rsidR="003F3AC6" w:rsidRDefault="003F3A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35F" w:rsidRDefault="007D735F">
      <w:pPr>
        <w:spacing w:after="0" w:line="240" w:lineRule="auto"/>
      </w:pPr>
      <w:r>
        <w:separator/>
      </w:r>
    </w:p>
  </w:footnote>
  <w:footnote w:type="continuationSeparator" w:id="0">
    <w:p w:rsidR="007D735F" w:rsidRDefault="007D7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AC6" w:rsidRPr="003F3AC6" w:rsidRDefault="007D735F" w:rsidP="003F3AC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3F3A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3AC6">
      <w:rPr>
        <w:rFonts w:ascii="Times New Roman" w:hAnsi="Times New Roman" w:cs="Times New Roman"/>
        <w:sz w:val="24"/>
        <w:szCs w:val="24"/>
      </w:rPr>
      <w:t xml:space="preserve">                 Surname </w:t>
    </w:r>
    <w:sdt>
      <w:sdtPr>
        <w:rPr>
          <w:rFonts w:ascii="Times New Roman" w:hAnsi="Times New Roman" w:cs="Times New Roman"/>
          <w:sz w:val="24"/>
          <w:szCs w:val="24"/>
        </w:rPr>
        <w:id w:val="-697155637"/>
        <w:docPartObj>
          <w:docPartGallery w:val="Page Numbers (Top of Page)"/>
          <w:docPartUnique/>
        </w:docPartObj>
      </w:sdtPr>
      <w:sdtEndPr>
        <w:rPr>
          <w:noProof/>
        </w:rPr>
      </w:sdtEndPr>
      <w:sdtContent>
        <w:r w:rsidRPr="003F3AC6">
          <w:rPr>
            <w:rFonts w:ascii="Times New Roman" w:hAnsi="Times New Roman" w:cs="Times New Roman"/>
            <w:sz w:val="24"/>
            <w:szCs w:val="24"/>
          </w:rPr>
          <w:fldChar w:fldCharType="begin"/>
        </w:r>
        <w:r w:rsidRPr="003F3AC6">
          <w:rPr>
            <w:rFonts w:ascii="Times New Roman" w:hAnsi="Times New Roman" w:cs="Times New Roman"/>
            <w:sz w:val="24"/>
            <w:szCs w:val="24"/>
          </w:rPr>
          <w:instrText xml:space="preserve"> PAGE   \* MERGEFORMAT </w:instrText>
        </w:r>
        <w:r w:rsidRPr="003F3AC6">
          <w:rPr>
            <w:rFonts w:ascii="Times New Roman" w:hAnsi="Times New Roman" w:cs="Times New Roman"/>
            <w:sz w:val="24"/>
            <w:szCs w:val="24"/>
          </w:rPr>
          <w:fldChar w:fldCharType="separate"/>
        </w:r>
        <w:r w:rsidR="00351A3D">
          <w:rPr>
            <w:rFonts w:ascii="Times New Roman" w:hAnsi="Times New Roman" w:cs="Times New Roman"/>
            <w:noProof/>
            <w:sz w:val="24"/>
            <w:szCs w:val="24"/>
          </w:rPr>
          <w:t>4</w:t>
        </w:r>
        <w:r w:rsidRPr="003F3AC6">
          <w:rPr>
            <w:rFonts w:ascii="Times New Roman" w:hAnsi="Times New Roman" w:cs="Times New Roman"/>
            <w:noProof/>
            <w:sz w:val="24"/>
            <w:szCs w:val="24"/>
          </w:rPr>
          <w:fldChar w:fldCharType="end"/>
        </w:r>
      </w:sdtContent>
    </w:sdt>
  </w:p>
  <w:p w:rsidR="003F3AC6" w:rsidRDefault="003F3A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AC6" w:rsidRPr="003F3AC6" w:rsidRDefault="007D735F" w:rsidP="003F3AC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3F3A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3AC6">
      <w:rPr>
        <w:rFonts w:ascii="Times New Roman" w:hAnsi="Times New Roman" w:cs="Times New Roman"/>
        <w:sz w:val="24"/>
        <w:szCs w:val="24"/>
      </w:rPr>
      <w:t xml:space="preserve">                                                              Surname </w:t>
    </w:r>
    <w:sdt>
      <w:sdtPr>
        <w:rPr>
          <w:rFonts w:ascii="Times New Roman" w:hAnsi="Times New Roman" w:cs="Times New Roman"/>
          <w:sz w:val="24"/>
          <w:szCs w:val="24"/>
        </w:rPr>
        <w:id w:val="691266750"/>
        <w:docPartObj>
          <w:docPartGallery w:val="Page Numbers (Top of Page)"/>
          <w:docPartUnique/>
        </w:docPartObj>
      </w:sdtPr>
      <w:sdtEndPr>
        <w:rPr>
          <w:noProof/>
        </w:rPr>
      </w:sdtEndPr>
      <w:sdtContent>
        <w:r w:rsidRPr="003F3AC6">
          <w:rPr>
            <w:rFonts w:ascii="Times New Roman" w:hAnsi="Times New Roman" w:cs="Times New Roman"/>
            <w:sz w:val="24"/>
            <w:szCs w:val="24"/>
          </w:rPr>
          <w:fldChar w:fldCharType="begin"/>
        </w:r>
        <w:r w:rsidRPr="003F3AC6">
          <w:rPr>
            <w:rFonts w:ascii="Times New Roman" w:hAnsi="Times New Roman" w:cs="Times New Roman"/>
            <w:sz w:val="24"/>
            <w:szCs w:val="24"/>
          </w:rPr>
          <w:instrText xml:space="preserve"> PAGE   \* MERGEFORMAT </w:instrText>
        </w:r>
        <w:r w:rsidRPr="003F3AC6">
          <w:rPr>
            <w:rFonts w:ascii="Times New Roman" w:hAnsi="Times New Roman" w:cs="Times New Roman"/>
            <w:sz w:val="24"/>
            <w:szCs w:val="24"/>
          </w:rPr>
          <w:fldChar w:fldCharType="separate"/>
        </w:r>
        <w:r w:rsidR="009F17C8">
          <w:rPr>
            <w:rFonts w:ascii="Times New Roman" w:hAnsi="Times New Roman" w:cs="Times New Roman"/>
            <w:noProof/>
            <w:sz w:val="24"/>
            <w:szCs w:val="24"/>
          </w:rPr>
          <w:t>1</w:t>
        </w:r>
        <w:r w:rsidRPr="003F3AC6">
          <w:rPr>
            <w:rFonts w:ascii="Times New Roman" w:hAnsi="Times New Roman" w:cs="Times New Roman"/>
            <w:noProof/>
            <w:sz w:val="24"/>
            <w:szCs w:val="24"/>
          </w:rPr>
          <w:fldChar w:fldCharType="end"/>
        </w:r>
      </w:sdtContent>
    </w:sdt>
  </w:p>
  <w:p w:rsidR="003F3AC6" w:rsidRDefault="003F3A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42B"/>
    <w:rsid w:val="0016415D"/>
    <w:rsid w:val="00180EEA"/>
    <w:rsid w:val="001A3B05"/>
    <w:rsid w:val="001C6225"/>
    <w:rsid w:val="001F50A7"/>
    <w:rsid w:val="002A1853"/>
    <w:rsid w:val="003405E3"/>
    <w:rsid w:val="00351A3D"/>
    <w:rsid w:val="00354455"/>
    <w:rsid w:val="0039281F"/>
    <w:rsid w:val="003F3AC6"/>
    <w:rsid w:val="00486D30"/>
    <w:rsid w:val="00576C03"/>
    <w:rsid w:val="0069661F"/>
    <w:rsid w:val="006B3BED"/>
    <w:rsid w:val="006B442B"/>
    <w:rsid w:val="007471C6"/>
    <w:rsid w:val="00760E07"/>
    <w:rsid w:val="007D735F"/>
    <w:rsid w:val="0095086E"/>
    <w:rsid w:val="009B4FB1"/>
    <w:rsid w:val="009F17C8"/>
    <w:rsid w:val="00A658B7"/>
    <w:rsid w:val="00A845B9"/>
    <w:rsid w:val="00AB6BE4"/>
    <w:rsid w:val="00C5676A"/>
    <w:rsid w:val="00D05132"/>
    <w:rsid w:val="00DA05F0"/>
    <w:rsid w:val="00ED7609"/>
    <w:rsid w:val="00EF1707"/>
    <w:rsid w:val="00F80859"/>
    <w:rsid w:val="00F90C6A"/>
    <w:rsid w:val="00FB1766"/>
    <w:rsid w:val="00FD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AC6"/>
  </w:style>
  <w:style w:type="paragraph" w:styleId="Footer">
    <w:name w:val="footer"/>
    <w:basedOn w:val="Normal"/>
    <w:link w:val="FooterChar"/>
    <w:uiPriority w:val="99"/>
    <w:unhideWhenUsed/>
    <w:rsid w:val="003F3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AC6"/>
  </w:style>
  <w:style w:type="paragraph" w:styleId="Footer">
    <w:name w:val="footer"/>
    <w:basedOn w:val="Normal"/>
    <w:link w:val="FooterChar"/>
    <w:uiPriority w:val="99"/>
    <w:unhideWhenUsed/>
    <w:rsid w:val="003F3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6</cp:revision>
  <dcterms:created xsi:type="dcterms:W3CDTF">2020-04-28T18:08:00Z</dcterms:created>
  <dcterms:modified xsi:type="dcterms:W3CDTF">2020-04-28T18:28:00Z</dcterms:modified>
</cp:coreProperties>
</file>